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40" w:rsidRDefault="004A7540" w:rsidP="004A7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-146050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АДМИНИСТРАЦИЯ МИХАЙЛОВСКОГО СЕЛЬСОВЕТА  ДЗЕРЖИНСКОГО РАЙОНА КРАСНОЯРСКОГО КРАЯ</w:t>
      </w:r>
    </w:p>
    <w:p w:rsidR="004A7540" w:rsidRDefault="004A7540" w:rsidP="004A75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540" w:rsidRDefault="004A7540" w:rsidP="004A7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ПОСТАНОВЛЕНИЕ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</w:p>
    <w:p w:rsidR="004A7540" w:rsidRDefault="004A7540" w:rsidP="004A7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</w:t>
      </w:r>
    </w:p>
    <w:p w:rsidR="004A7540" w:rsidRDefault="004A7540" w:rsidP="004A754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22.12.2017                                                                                                      № 52-П</w:t>
      </w:r>
    </w:p>
    <w:p w:rsidR="004A7540" w:rsidRDefault="004A7540" w:rsidP="004A754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предоставления бюджетных инвестиций муниципальным бюджетным и муниципальным автономным учреждениям Михайловского сельсовета Дзержинского района Красноярского края</w:t>
      </w: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статьёй 79 Бюджетного кодекса Российской Федерации, руководствуясь Уставом Михайловского сельсовета, администрация Михайловского сельсовета,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7540" w:rsidRDefault="004A7540" w:rsidP="004A75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Порядок предоставления бюджетных инвестиций муниципальным бюджетным и муниципальным автономным учреждениям Михайловского сельсовета Дзержинского района Красноярского края согласно приложению.</w:t>
      </w:r>
    </w:p>
    <w:p w:rsidR="004A7540" w:rsidRDefault="004A7540" w:rsidP="004A7540">
      <w:pPr>
        <w:pStyle w:val="a3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сельсовета № 9-П от 12.01.2012 года «О порядке предоставления бюджетных инвестиций муниципальным бюджетным учреждениям».</w:t>
      </w:r>
    </w:p>
    <w:p w:rsidR="004A7540" w:rsidRDefault="004A7540" w:rsidP="004A75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Опубликовать настоящее постановление в периодическом печатном и</w:t>
      </w:r>
      <w:r>
        <w:rPr>
          <w:rFonts w:ascii="yandex-sans" w:hAnsi="yandex-sans"/>
          <w:sz w:val="28"/>
          <w:szCs w:val="28"/>
        </w:rPr>
        <w:t>здании «Информационный вестник» и разместить в сети Интернет на официальном сайте администрации Дзержинского района.</w:t>
      </w:r>
    </w:p>
    <w:p w:rsidR="004A7540" w:rsidRDefault="004A7540" w:rsidP="004A7540">
      <w:pPr>
        <w:pStyle w:val="a3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  официального опубликования</w:t>
      </w:r>
      <w:r>
        <w:t xml:space="preserve"> </w:t>
      </w:r>
      <w:r>
        <w:rPr>
          <w:sz w:val="28"/>
          <w:szCs w:val="28"/>
        </w:rPr>
        <w:t>в периодическом печатном издании «Информационный вестник».</w:t>
      </w:r>
    </w:p>
    <w:p w:rsidR="004A7540" w:rsidRDefault="004A7540" w:rsidP="004A754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Глава сельсовета                                                                           В.В. </w:t>
      </w:r>
      <w:proofErr w:type="spellStart"/>
      <w:r>
        <w:rPr>
          <w:sz w:val="28"/>
          <w:szCs w:val="28"/>
        </w:rPr>
        <w:t>Судникович</w:t>
      </w:r>
      <w:proofErr w:type="spellEnd"/>
    </w:p>
    <w:p w:rsidR="004A7540" w:rsidRDefault="004A7540" w:rsidP="004A7540">
      <w:pPr>
        <w:shd w:val="clear" w:color="auto" w:fill="FFFFFF"/>
        <w:spacing w:before="150" w:after="15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                                                      к постановлению администрации    Михайловского  сельсовета                                      от 22.12.2017 года № 52-П  </w:t>
      </w:r>
    </w:p>
    <w:p w:rsidR="004A7540" w:rsidRDefault="004A7540" w:rsidP="004A754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540" w:rsidRDefault="004A7540" w:rsidP="004A754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540" w:rsidRDefault="004A7540" w:rsidP="004A754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бюджетных инвестиций муниципальным бюджетным и муниципальным автономным учреждениям Михайловского сельсовета Дзержинского района Красноярского края</w:t>
      </w: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предоставления бюджетных инвестиций муниципальным бюджетным и муниципальным автономным учреждениям Михайловского сельсовета (далее - Порядок) определяет правила предоставления бюджетных инвестиций в объекты капитального строительства в форме капитальных вложений в основные средства (далее - бюджетные инвестиции) муниципальных бюджетных и муниципальных автономных учреждений, учредителем которых выступает муниципальное образование Михайловский сельсовет  (далее - муниципальные учреждения).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инвестиции муниципальному учреждению предоставляются в целях создания условий для осуществления им основных видов деятельности, предусмотренных учредительными документами.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Бюджетные инвестиции предоставляются в соответствии с долгосрочными целевыми программами, финансирование которых предусмотрено бюджетом сельсовета и нормативными правовыми актами администрации сельсовета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Предоставление бюджетных инвестиций муниципальному учреждению влечет соответствующее увеличение стоимости основных средств, находящихся в его оперативном управлении.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Получателем бюджетных инвестиций является муниципальное учреждение, в отношении которого главным распорядителем бюджетных средств (далее - главный распорядитель) принято решение о предоставлении бюджетных инвестиций.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Бюджетные инвестиции предоставляются в соответствии с соглашением о предоставлении бюджетных инвестиций (далее - соглашение), заключаемым между главным распорядителем и муниципальным учреждением. Предоставление бюджетных инвестиций муниципальному учреждению без заключения соглашения не допускается.                                                        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соглашении о предоставлении бюджетных инвестиций предусматриваются следующие условия: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целевое назначение бюджетных инвестиций с указанием наименования приобретаемых средств и объектов капитального строительства;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сроки предоставления бюджетных инвестиций (в рамках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действующего решения Совета депутатов Михайловского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сельсовета);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реквизиты лицевого счета муниципального учреждения, предназначенного для учета операций со средствами, полученными муниципальным учреждением в виде иных субсидий, на которые осуществляется перечисление бюджетных инвестиций;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право главного распорядителя на проведение проверок соблюдения муниципальным учреждением условий, предоставления бюджетных инвестиций;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порядок и сроки предоставления муниципальным учреждением отчетности об использовании бюджетных инвестиций;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порядок возврата в бюджет Михайловского сельсовета сумм бюджетных инвестиций, использованных муниципальным учреждением с нарушениями целей и условий, определенных соглашением, а также сумм, неиспользованных в текущем году, при отсутствии потребности в направлении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цели в очередном финансовом году, в соответствии с решением главного распорядителя.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Подготовка проектов соглашений о предоставлении бюджетных инвестиций осуществляется главным распорядителем.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Копии соглашений о предоставлении бюджетных инвестиций предоставляются главным распорядителем в отдел финансов администрации сельсовета не позднее 3-х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соглашений.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Перечисление бюджетных инвестиций осуществляется главным распорядителем в соответствии с заявками муниципального учреждения на отдельный лицевой счет, открытый в отделе финансов администрации сельсовета или в органе федерального казначейства.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Информация об объемах и сроках перечисления бюджетных инвестиций учитывается главным распорядителем при формировании прогноза кассовых выплат из районного бюджета, необходимого для составления кассового плана исполнения бюджета сельсовета.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Санкционирование расходов муниципальных учреждений, источником которых являются бюджетные инвестиции, осуществляется в порядке, установленном отделом финансов администрации сельсовета.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муниципальным учреждением условий предоставления бюджетных инвестиций осуществляется главным распорядителем с привлечением (при необходимости) специалистов соответствующих структурных подразделений администрации сельсовета.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Остатки бюджетных инвестиций, не использованные муниципальным учреждением в текущем финансовом году, подлежат возврату в бюджет сельсовета или, в случае принятия соответствующего решения главным распорядителем, могут передаваться муниципальному учреждению на очередной финансовый год при наличии потребности в направлении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Бюджетные инвестиции, использованные муниципальным учреждением не по целевому назначению, и (или) с нарушением условий их предоставления, подлежат возврату в бюджет сельсовета; основанием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возврата бюджетных инвестиций является требование о возврате бюджетных инвестиций. В случае невыполнения муниципальным учреждением требования о возврате бюджетных инвестиций, осуществляется их взыскание в соответствии с действующим законодательством.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Порядку предоставления бюджетных инвестиций муниципальным бюджетным и муниципальным автономным учреждениям Михайловского сельсовета Дзержинского района Красноярского края</w:t>
      </w:r>
    </w:p>
    <w:p w:rsidR="004A7540" w:rsidRDefault="004A7540" w:rsidP="004A7540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40" w:rsidRDefault="004A7540" w:rsidP="004A754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Примерная форма соглашения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 порядке и условиях предоставления бюджетных инвестиций муниципальным бюджетным и  муниципальным автономным учреждениям Михайловского сельсовета Дзержинского района Красноярского края</w:t>
      </w:r>
    </w:p>
    <w:p w:rsidR="0024408B" w:rsidRDefault="00FB337B" w:rsidP="00205382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4408B">
        <w:rPr>
          <w:sz w:val="24"/>
          <w:szCs w:val="24"/>
          <w:lang w:eastAsia="ru-RU"/>
        </w:rPr>
        <w:br/>
      </w:r>
      <w:proofErr w:type="gramStart"/>
      <w:r w:rsidR="00096E17" w:rsidRPr="0024408B">
        <w:rPr>
          <w:rFonts w:ascii="Times New Roman" w:hAnsi="Times New Roman" w:cs="Times New Roman"/>
          <w:sz w:val="24"/>
          <w:szCs w:val="24"/>
          <w:lang w:eastAsia="ru-RU"/>
        </w:rPr>
        <w:t>с. Михайловка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 </w:t>
      </w:r>
      <w:r w:rsidR="00862112"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00C6E" w:rsidRPr="0024408B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>___"___________20__ г.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 xml:space="preserve">_______ (далее - главный распорядитель)   </w:t>
      </w:r>
      <w:r w:rsidRPr="0024408B">
        <w:rPr>
          <w:rFonts w:ascii="Times New Roman" w:hAnsi="Times New Roman" w:cs="Times New Roman"/>
          <w:sz w:val="20"/>
          <w:szCs w:val="20"/>
          <w:lang w:eastAsia="ru-RU"/>
        </w:rPr>
        <w:t>(наименование главного распорядителя бюджетных средств)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лице _____________________________________________________________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>_________,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 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4408B">
        <w:rPr>
          <w:rFonts w:ascii="Times New Roman" w:hAnsi="Times New Roman" w:cs="Times New Roman"/>
          <w:sz w:val="20"/>
          <w:szCs w:val="20"/>
          <w:lang w:eastAsia="ru-RU"/>
        </w:rPr>
        <w:t>(Ф.И.О.)</w:t>
      </w:r>
      <w:r w:rsidRPr="0024408B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 xml:space="preserve">________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 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4408B">
        <w:rPr>
          <w:rFonts w:ascii="Times New Roman" w:hAnsi="Times New Roman" w:cs="Times New Roman"/>
          <w:sz w:val="20"/>
          <w:szCs w:val="20"/>
          <w:lang w:eastAsia="ru-RU"/>
        </w:rPr>
        <w:t>(наименование, дата, номер нормативного правового акта)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с одной стороны, и _________________________________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Учреждение)           </w:t>
      </w:r>
      <w:r w:rsidRPr="0024408B">
        <w:rPr>
          <w:rFonts w:ascii="Times New Roman" w:hAnsi="Times New Roman" w:cs="Times New Roman"/>
          <w:sz w:val="20"/>
          <w:szCs w:val="20"/>
          <w:lang w:eastAsia="ru-RU"/>
        </w:rPr>
        <w:t>(наименование муниципального бюджетного или автономного учреждения)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в лице _____________________________________________________________________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 xml:space="preserve">__,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 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4408B">
        <w:rPr>
          <w:rFonts w:ascii="Times New Roman" w:hAnsi="Times New Roman" w:cs="Times New Roman"/>
          <w:sz w:val="20"/>
          <w:szCs w:val="20"/>
          <w:lang w:eastAsia="ru-RU"/>
        </w:rPr>
        <w:t>(Ф.И.О.)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действующего на основании ___________________________________________________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 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4408B">
        <w:rPr>
          <w:rFonts w:ascii="Times New Roman" w:hAnsi="Times New Roman" w:cs="Times New Roman"/>
          <w:sz w:val="20"/>
          <w:szCs w:val="20"/>
          <w:lang w:eastAsia="ru-RU"/>
        </w:rPr>
        <w:t>(наименование, дата, номер нормативного правового акта)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с другой стороны, совместно  в  дальнейшем именуемые Сторонами</w:t>
      </w:r>
      <w:proofErr w:type="gramEnd"/>
      <w:r w:rsidRPr="0024408B">
        <w:rPr>
          <w:rFonts w:ascii="Times New Roman" w:hAnsi="Times New Roman" w:cs="Times New Roman"/>
          <w:sz w:val="24"/>
          <w:szCs w:val="24"/>
          <w:lang w:eastAsia="ru-RU"/>
        </w:rPr>
        <w:t>, заключили настоящее Соглашение о нижеследующем.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1. Предмет соглашения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1.1. Предметом настоящего Соглашения является определение порядка и условий  предоставления главным распорядителем бюджетных инвестиций в объекты капитального строительства муниципальной собственности в форме капитальных вложений в основные     средства Учреждения.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1.2. Бюджетные инвестиции предоставляют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ся Учреждению в соответствии с: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4408B">
        <w:rPr>
          <w:rFonts w:ascii="Times New Roman" w:hAnsi="Times New Roman" w:cs="Times New Roman"/>
          <w:sz w:val="20"/>
          <w:szCs w:val="20"/>
          <w:lang w:eastAsia="ru-RU"/>
        </w:rPr>
        <w:t>(наименование долгосрочной целевой программы, нормативно</w:t>
      </w:r>
      <w:r w:rsidR="00096E17" w:rsidRPr="0024408B">
        <w:rPr>
          <w:rFonts w:ascii="Times New Roman" w:hAnsi="Times New Roman" w:cs="Times New Roman"/>
          <w:sz w:val="20"/>
          <w:szCs w:val="20"/>
          <w:lang w:eastAsia="ru-RU"/>
        </w:rPr>
        <w:t>го правового акта администрации сельсовета</w:t>
      </w:r>
      <w:r w:rsidRPr="0024408B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1.3. Бюджетные 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инвес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тиции 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редоставляются Учреждению на следующие цели: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 w:rsidR="0024408B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24408B">
        <w:rPr>
          <w:rFonts w:ascii="Times New Roman" w:hAnsi="Times New Roman" w:cs="Times New Roman"/>
          <w:sz w:val="20"/>
          <w:szCs w:val="20"/>
          <w:lang w:eastAsia="ru-RU"/>
        </w:rPr>
        <w:t>(назначение бюджетных инвестиций с указанием наименования приобретаемых средств и объектов</w:t>
      </w:r>
      <w:r w:rsidR="0024408B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24408B">
        <w:rPr>
          <w:rFonts w:ascii="Times New Roman" w:hAnsi="Times New Roman" w:cs="Times New Roman"/>
          <w:sz w:val="20"/>
          <w:szCs w:val="20"/>
          <w:lang w:eastAsia="ru-RU"/>
        </w:rPr>
        <w:t>капитального строительства)</w:t>
      </w:r>
    </w:p>
    <w:p w:rsidR="0024408B" w:rsidRDefault="007F3C5E" w:rsidP="0020538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4408B">
        <w:rPr>
          <w:rFonts w:ascii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24408B" w:rsidRDefault="0024408B" w:rsidP="002440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2.1. Главный распорядитель обязуется: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2.1.1. Определять размер бюджетных инвестиций Учреждению.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2.1.2. Предоставлять Учреждению бюджетные инвестиции в пределах бюджетных   ассигнований, предусмотренных в бюджете </w:t>
      </w:r>
      <w:r w:rsidR="00096E17" w:rsidRPr="0024408B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в текущем 20____ финансовом году и доведенных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установленном порядке до 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2.2. Главный распорядитель имеет право: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2.2.1. Проводить проверки соблюдения Учреждением условий, установленных настоящим Соглашением.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2.2.2. Осуществлять контроль за целевым и эффективным использованием бюджетных инвестиций.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2.2.3. В случае выявления нецелевого использования Учр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еждением бюджетных инвестиций 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направлять Учреждению письменное требование о возврате в бюджет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96E17" w:rsidRPr="0024408B">
        <w:rPr>
          <w:rFonts w:ascii="Times New Roman" w:hAnsi="Times New Roman" w:cs="Times New Roman"/>
          <w:sz w:val="24"/>
          <w:szCs w:val="24"/>
          <w:lang w:eastAsia="ru-RU"/>
        </w:rPr>
        <w:t>ельсовета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использованных не по целевому назначению сумм с указанием сроков возврата и реквизитов для перечисления возвращаемых  сумм.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2.3. Учреждение о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бязуется: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2.3.1. Обеспечить целевое и 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>эффективное использование бюджетных инвестиций.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2.3.2. Ежемесячно в срок до 5-го числа месяца, следующего </w:t>
      </w:r>
      <w:proofErr w:type="gramStart"/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представлять главному распорядителю отчет об  использовании бюджетных инве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стиций.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2.3.3. Осуществлять возврат использованных 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>не по целевому назначению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сумм бюджетных инвестиций в соответствии с действующим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205382" w:rsidRDefault="007F3C5E" w:rsidP="0020538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3. Размер бюджетных инвестиций, 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>поряд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ок их предоставления и возврата</w:t>
      </w:r>
    </w:p>
    <w:p w:rsidR="00205382" w:rsidRDefault="00FB337B" w:rsidP="0020538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3.1. Размер бюджетных инвестиций, указанных в пункте 1 настоящего Соглашения, составляет</w:t>
      </w:r>
      <w:proofErr w:type="gramStart"/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_________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(_________________________) </w:t>
      </w:r>
      <w:proofErr w:type="gramEnd"/>
      <w:r w:rsidRPr="0024408B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   3.2. Перечисление  бюджетных инвестиций осуществляется на отдельный лицевой счет Учреждения, открытый в ______________________________.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3.3. Использованные не по целевому назначению бюджетные инвестиции подлежат возврату в бюджет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96E17" w:rsidRPr="0024408B">
        <w:rPr>
          <w:rFonts w:ascii="Times New Roman" w:hAnsi="Times New Roman" w:cs="Times New Roman"/>
          <w:sz w:val="24"/>
          <w:szCs w:val="24"/>
          <w:lang w:eastAsia="ru-RU"/>
        </w:rPr>
        <w:t>ельсовета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в срок, ука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занный в письменном требовании.</w:t>
      </w:r>
    </w:p>
    <w:p w:rsidR="00205382" w:rsidRDefault="00FB337B" w:rsidP="002440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Ответственность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сторон</w:t>
      </w:r>
    </w:p>
    <w:p w:rsidR="0024408B" w:rsidRDefault="00205382" w:rsidP="0024408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В случае неисполнения или ненадлежащего исполнения обязательств, определенных 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оглашением,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B337B" w:rsidRPr="0024408B">
        <w:rPr>
          <w:rFonts w:ascii="Times New Roman" w:hAnsi="Times New Roman" w:cs="Times New Roman"/>
          <w:sz w:val="24"/>
          <w:szCs w:val="24"/>
          <w:lang w:eastAsia="ru-RU"/>
        </w:rPr>
        <w:t>тороны несут ответственность в соотв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етствии с законодательством Российской Федерации.</w:t>
      </w:r>
    </w:p>
    <w:p w:rsidR="00205382" w:rsidRDefault="007F3C5E" w:rsidP="002440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Срок действия соглашения   </w:t>
      </w:r>
    </w:p>
    <w:p w:rsidR="00205382" w:rsidRDefault="00FB337B" w:rsidP="002440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оглашение вступает в силу </w:t>
      </w:r>
      <w:proofErr w:type="gramStart"/>
      <w:r w:rsidRPr="0024408B">
        <w:rPr>
          <w:rFonts w:ascii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обеими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сторонами и действует 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до "____"__________________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_ 20____ г.</w:t>
      </w:r>
    </w:p>
    <w:p w:rsidR="00205382" w:rsidRDefault="00205382" w:rsidP="0024408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382" w:rsidRDefault="007F3C5E" w:rsidP="002440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440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 Заключительные положения</w:t>
      </w:r>
    </w:p>
    <w:p w:rsidR="00205382" w:rsidRDefault="00FB337B" w:rsidP="002440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6.1. Изменение настоящего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оглашения осуществляется в письменной форме в в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иде дополнений к настоящему соглашению, которые являются 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его неотъемлемой частью.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6.2. Расторжение настоящего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оглашения допускается по соглашению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сторон или по 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решению суда по основаниям, предусмотренным законодательством Российской Федерации.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6.3. Споры между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торонами решаются путем переговоров или в судебном порядке в  соответствии с законодательством  Российской  Федерации.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 6.4. Настоящее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оглашение составлено в двух экземплярах, имеющих одинаковую юридическую силу, на ______ листах каждое по одному экземпляру для каждой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тороны соглашения.</w:t>
      </w:r>
    </w:p>
    <w:p w:rsidR="00205382" w:rsidRDefault="00FB337B" w:rsidP="002440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 Платежные реквизиты </w:t>
      </w:r>
      <w:r w:rsidR="007F3C5E" w:rsidRPr="0024408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торон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B337B" w:rsidRPr="0024408B" w:rsidRDefault="00FB337B" w:rsidP="002440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4408B">
        <w:rPr>
          <w:rFonts w:ascii="Times New Roman" w:hAnsi="Times New Roman" w:cs="Times New Roman"/>
          <w:sz w:val="24"/>
          <w:szCs w:val="24"/>
          <w:lang w:eastAsia="ru-RU"/>
        </w:rPr>
        <w:t>Главный распорядитель                         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Ме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сто нахождения _______________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 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Место нахождения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Ре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квизиты: ______________________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 Реквизиты: 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Счет 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Лицевой счет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ИНН ___________________________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24408B">
        <w:rPr>
          <w:rFonts w:ascii="Times New Roman" w:hAnsi="Times New Roman" w:cs="Times New Roman"/>
          <w:sz w:val="24"/>
          <w:szCs w:val="24"/>
          <w:lang w:eastAsia="ru-RU"/>
        </w:rPr>
        <w:t>ИНН</w:t>
      </w:r>
      <w:proofErr w:type="gramEnd"/>
      <w:r w:rsidR="00205382" w:rsidRPr="00205382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205382" w:rsidRPr="002053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БИ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К ____________________________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БИК</w:t>
      </w:r>
      <w:r w:rsidR="00205382" w:rsidRPr="00205382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205382" w:rsidRPr="002053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КПП ___________________________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 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КПП</w:t>
      </w:r>
      <w:r w:rsidR="00205382" w:rsidRPr="00205382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205382" w:rsidRPr="002053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ОКОПФ ________________________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ОКОПФ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205382" w:rsidRPr="002053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ОКПО __________________________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ОКПО</w:t>
      </w:r>
      <w:r w:rsidR="00205382" w:rsidRPr="00205382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205382" w:rsidRPr="0020538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ОКВЭД _________________________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ОКВЭД</w:t>
      </w:r>
      <w:r w:rsidR="00205382" w:rsidRPr="00205382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 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>Руководитель ____________________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 Руководитель</w:t>
      </w:r>
      <w:r w:rsidR="00205382" w:rsidRPr="00205382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="00205382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40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 </w:t>
      </w:r>
      <w:r w:rsidRPr="00205382">
        <w:rPr>
          <w:rFonts w:ascii="Times New Roman" w:hAnsi="Times New Roman" w:cs="Times New Roman"/>
          <w:sz w:val="20"/>
          <w:szCs w:val="20"/>
          <w:lang w:eastAsia="ru-RU"/>
        </w:rPr>
        <w:t>(Ф.И.О.)                                                                         </w:t>
      </w:r>
      <w:r w:rsidR="0020538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205382" w:rsidRPr="00205382">
        <w:rPr>
          <w:rFonts w:ascii="Times New Roman" w:hAnsi="Times New Roman" w:cs="Times New Roman"/>
          <w:sz w:val="20"/>
          <w:szCs w:val="20"/>
          <w:lang w:eastAsia="ru-RU"/>
        </w:rPr>
        <w:t xml:space="preserve">(Ф.И.О.)                                                                </w:t>
      </w:r>
      <w:r w:rsidR="0020538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205382">
        <w:rPr>
          <w:rFonts w:ascii="Times New Roman" w:hAnsi="Times New Roman" w:cs="Times New Roman"/>
          <w:sz w:val="20"/>
          <w:szCs w:val="20"/>
          <w:lang w:eastAsia="ru-RU"/>
        </w:rPr>
        <w:t>М.П.                                                                                                           М.П.</w:t>
      </w:r>
    </w:p>
    <w:p w:rsidR="007929EE" w:rsidRPr="0024408B" w:rsidRDefault="00205382" w:rsidP="00F00C6E">
      <w:pPr>
        <w:rPr>
          <w:rFonts w:ascii="Times New Roman" w:hAnsi="Times New Roman" w:cs="Times New Roman"/>
          <w:sz w:val="24"/>
          <w:szCs w:val="24"/>
        </w:rPr>
      </w:pPr>
    </w:p>
    <w:sectPr w:rsidR="007929EE" w:rsidRPr="0024408B" w:rsidSect="00FA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13" w:rsidRDefault="00AB7913" w:rsidP="00AB7913">
      <w:pPr>
        <w:spacing w:after="0" w:line="240" w:lineRule="auto"/>
      </w:pPr>
      <w:r>
        <w:separator/>
      </w:r>
    </w:p>
  </w:endnote>
  <w:endnote w:type="continuationSeparator" w:id="0">
    <w:p w:rsidR="00AB7913" w:rsidRDefault="00AB7913" w:rsidP="00AB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13" w:rsidRDefault="00AB7913" w:rsidP="00AB7913">
      <w:pPr>
        <w:spacing w:after="0" w:line="240" w:lineRule="auto"/>
      </w:pPr>
      <w:r>
        <w:separator/>
      </w:r>
    </w:p>
  </w:footnote>
  <w:footnote w:type="continuationSeparator" w:id="0">
    <w:p w:rsidR="00AB7913" w:rsidRDefault="00AB7913" w:rsidP="00AB7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37B"/>
    <w:rsid w:val="00096E17"/>
    <w:rsid w:val="00126A0C"/>
    <w:rsid w:val="00205382"/>
    <w:rsid w:val="0024408B"/>
    <w:rsid w:val="003642D4"/>
    <w:rsid w:val="003D00D4"/>
    <w:rsid w:val="004A7540"/>
    <w:rsid w:val="005D2381"/>
    <w:rsid w:val="005D32CA"/>
    <w:rsid w:val="007F3C5E"/>
    <w:rsid w:val="00862112"/>
    <w:rsid w:val="00960D93"/>
    <w:rsid w:val="00A3527C"/>
    <w:rsid w:val="00A7295C"/>
    <w:rsid w:val="00AB7913"/>
    <w:rsid w:val="00B46DC9"/>
    <w:rsid w:val="00C4419B"/>
    <w:rsid w:val="00CD5370"/>
    <w:rsid w:val="00DC3818"/>
    <w:rsid w:val="00DE5D02"/>
    <w:rsid w:val="00E074C8"/>
    <w:rsid w:val="00F00C6E"/>
    <w:rsid w:val="00F800F2"/>
    <w:rsid w:val="00FA6B7C"/>
    <w:rsid w:val="00FB337B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6D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D3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913"/>
  </w:style>
  <w:style w:type="paragraph" w:styleId="a7">
    <w:name w:val="footer"/>
    <w:basedOn w:val="a"/>
    <w:link w:val="a8"/>
    <w:uiPriority w:val="99"/>
    <w:unhideWhenUsed/>
    <w:rsid w:val="00AB7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913"/>
  </w:style>
  <w:style w:type="paragraph" w:styleId="a9">
    <w:name w:val="Balloon Text"/>
    <w:basedOn w:val="a"/>
    <w:link w:val="aa"/>
    <w:uiPriority w:val="99"/>
    <w:semiHidden/>
    <w:unhideWhenUsed/>
    <w:rsid w:val="00F8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21</cp:revision>
  <cp:lastPrinted>2003-02-10T08:09:00Z</cp:lastPrinted>
  <dcterms:created xsi:type="dcterms:W3CDTF">2017-11-02T03:10:00Z</dcterms:created>
  <dcterms:modified xsi:type="dcterms:W3CDTF">2003-02-10T08:09:00Z</dcterms:modified>
</cp:coreProperties>
</file>